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27CE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C90AD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E3E793" w14:textId="22487CD7" w:rsidR="00C967A4" w:rsidRDefault="00C967A4" w:rsidP="00C967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FF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14:paraId="5137CE57" w14:textId="633309B2" w:rsidR="00C967A4" w:rsidRPr="00241FF0" w:rsidRDefault="00004D4A" w:rsidP="00C967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приказу № 1 от </w:t>
      </w:r>
      <w:r w:rsidR="00EE45B3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E45B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4C761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7670427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58BA77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20D623" w14:textId="77777777" w:rsidR="00C967A4" w:rsidRDefault="00C967A4" w:rsidP="00C967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ПОЛИТИКА</w:t>
      </w:r>
    </w:p>
    <w:p w14:paraId="4C86F43A" w14:textId="737F34B4" w:rsidR="00C967A4" w:rsidRDefault="00004D4A" w:rsidP="00C967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D4A">
        <w:rPr>
          <w:rFonts w:ascii="Times New Roman" w:hAnsi="Times New Roman" w:cs="Times New Roman"/>
          <w:b/>
          <w:color w:val="000000"/>
          <w:sz w:val="28"/>
        </w:rPr>
        <w:t xml:space="preserve">Красненской местной общественной организации «Центр поддержки гражданских инициатив» Алексеевского района Белгородской области  </w:t>
      </w:r>
      <w:r w:rsidR="00C967A4" w:rsidRPr="00004D4A">
        <w:rPr>
          <w:rFonts w:ascii="Times New Roman" w:hAnsi="Times New Roman" w:cs="Times New Roman"/>
          <w:b/>
          <w:sz w:val="28"/>
          <w:szCs w:val="28"/>
        </w:rPr>
        <w:t>в</w:t>
      </w:r>
      <w:r w:rsidR="00C967A4">
        <w:rPr>
          <w:rFonts w:ascii="Times New Roman" w:hAnsi="Times New Roman" w:cs="Times New Roman"/>
          <w:b/>
          <w:sz w:val="28"/>
          <w:szCs w:val="28"/>
        </w:rPr>
        <w:t xml:space="preserve"> отношении обработки персональных данных</w:t>
      </w:r>
    </w:p>
    <w:p w14:paraId="705430DB" w14:textId="77777777" w:rsidR="00C967A4" w:rsidRDefault="00C967A4" w:rsidP="00C967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E32EF4" w14:textId="77777777" w:rsidR="00C967A4" w:rsidRDefault="00C967A4" w:rsidP="00C967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6E8D27F8" w14:textId="47A172E8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Политика в отношении обработки и защиты персональных данных (далее – Политика) принята и действует </w:t>
      </w:r>
      <w:r w:rsidRPr="00004D4A">
        <w:rPr>
          <w:rFonts w:ascii="Times New Roman" w:hAnsi="Times New Roman" w:cs="Times New Roman"/>
          <w:sz w:val="28"/>
          <w:szCs w:val="28"/>
        </w:rPr>
        <w:t xml:space="preserve">в </w:t>
      </w:r>
      <w:r w:rsidR="00004D4A" w:rsidRPr="001F4DB3">
        <w:rPr>
          <w:rFonts w:ascii="Times New Roman" w:hAnsi="Times New Roman" w:cs="Times New Roman"/>
          <w:color w:val="000000"/>
          <w:sz w:val="28"/>
        </w:rPr>
        <w:t>Красненской местной обществ</w:t>
      </w:r>
      <w:r w:rsidR="00004D4A">
        <w:rPr>
          <w:rFonts w:ascii="Times New Roman" w:hAnsi="Times New Roman" w:cs="Times New Roman"/>
          <w:color w:val="000000"/>
          <w:sz w:val="28"/>
        </w:rPr>
        <w:t>енной организации «Центр поддер</w:t>
      </w:r>
      <w:r w:rsidR="00004D4A" w:rsidRPr="001F4DB3">
        <w:rPr>
          <w:rFonts w:ascii="Times New Roman" w:hAnsi="Times New Roman" w:cs="Times New Roman"/>
          <w:color w:val="000000"/>
          <w:sz w:val="28"/>
        </w:rPr>
        <w:t>жки гражданских инициатив» Алексеевского района Белгородской области</w:t>
      </w:r>
      <w:r w:rsidR="00004D4A">
        <w:rPr>
          <w:rFonts w:ascii="Times New Roman" w:hAnsi="Times New Roman" w:cs="Times New Roman"/>
          <w:color w:val="000000"/>
          <w:sz w:val="28"/>
        </w:rPr>
        <w:t xml:space="preserve"> </w:t>
      </w:r>
      <w:r w:rsidR="00004D4A" w:rsidRPr="001F4DB3">
        <w:rPr>
          <w:rFonts w:ascii="Times New Roman" w:hAnsi="Times New Roman" w:cs="Times New Roman"/>
          <w:color w:val="000000"/>
          <w:sz w:val="28"/>
        </w:rPr>
        <w:t xml:space="preserve"> </w:t>
      </w:r>
      <w:r w:rsidR="00CC4A75" w:rsidRPr="00CC4A75">
        <w:rPr>
          <w:rFonts w:ascii="Times New Roman" w:hAnsi="Times New Roman" w:cs="Times New Roman"/>
          <w:bCs/>
          <w:sz w:val="28"/>
          <w:szCs w:val="28"/>
        </w:rPr>
        <w:t>в отношении обработки персональных данных</w:t>
      </w:r>
      <w:r w:rsidRPr="00CC4A7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Оператор).</w:t>
      </w:r>
    </w:p>
    <w:p w14:paraId="3843536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определяет цели и общие принципы обработки персональных данных, а также реализуемые Оператором меры защиты персональных данных.</w:t>
      </w:r>
    </w:p>
    <w:p w14:paraId="09E439AB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является общедоступным документом Оператора и предусматривает возможность ознакомления с ней неограниченного круга лиц путем размещения Политики на сайте Оператора и (или) страницах Оператора в социальных сетях.</w:t>
      </w:r>
    </w:p>
    <w:p w14:paraId="13850A06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действует бессрочно до ее отмены или замены новой версией документа. Оператор вправе изменять (обновлять) настоящую Политику в случае изменения требований законодательства или по мере необходимости. В случае изменения настоящей Политики Оператор размещает на своем сайте и страницах в социальных сетях соответствующее информационное сообщение. Продолжая пользоваться сайтом Оператора или страницами Оператора в социальных сетях после размещения вышеуказанного информационного сообщения, субъект персональных данных тем самым подтверждает свое согласие на обработку его персональных данных с учетом внесенных в Политику изменений.</w:t>
      </w:r>
    </w:p>
    <w:p w14:paraId="71DE44CB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Политике используются термины и определения в тех значениям, как они определены в Федеральном законе от 27.07.2006 №152-ФЗ «О персональных данных» и иных нормативных правовых актах.</w:t>
      </w:r>
    </w:p>
    <w:p w14:paraId="77021DE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с соблюдением принципов и условий, предусмотренных настоящей Политикой и законодательством Российской Федерации в области персональных данных.</w:t>
      </w:r>
    </w:p>
    <w:p w14:paraId="2742E271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 ограничивается достижением конкретных, заранее определенных и законных целей, которые определяются уставными документами Оператора, фактически осуществляемой </w:t>
      </w:r>
      <w:r>
        <w:rPr>
          <w:rFonts w:ascii="Times New Roman" w:hAnsi="Times New Roman" w:cs="Times New Roman"/>
          <w:sz w:val="28"/>
          <w:szCs w:val="28"/>
        </w:rPr>
        <w:lastRenderedPageBreak/>
        <w:t>Оператором деятельностью, конкретными взаимоотношениями между Оператором и субъектом персональных данных. Обработка персональных данных, несовместимая с целями сбора персональных данных, не допускается.</w:t>
      </w:r>
    </w:p>
    <w:p w14:paraId="4BF5DEB2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6D1DBE" w14:textId="77777777" w:rsidR="00C967A4" w:rsidRDefault="00C967A4" w:rsidP="00CC4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Правовые основания обработки персональных данных</w:t>
      </w:r>
    </w:p>
    <w:p w14:paraId="1F1ADC04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на законной и справедливой основе, на основании следующих документов:</w:t>
      </w:r>
    </w:p>
    <w:p w14:paraId="64773EB2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14:paraId="4DAD2A2D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Трудовой кодекс Российской Федерации;</w:t>
      </w:r>
    </w:p>
    <w:p w14:paraId="0737CF53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Гражданский кодекс Российской Федерации;</w:t>
      </w:r>
    </w:p>
    <w:p w14:paraId="031967DE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Налоговый кодекс Российской Федерации;</w:t>
      </w:r>
    </w:p>
    <w:p w14:paraId="00B2526B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12.01.1996 №7-ФЗ «О некоммерческих организациях»;</w:t>
      </w:r>
    </w:p>
    <w:p w14:paraId="54109123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19.05.1995 №89-ФЗ «Об общественных объединениях»;</w:t>
      </w:r>
    </w:p>
    <w:p w14:paraId="1A9CDA61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11.08.1995 №135-ФЗ «О благотворительной деятельности и добровольчестве (волонтерстве)»;</w:t>
      </w:r>
    </w:p>
    <w:p w14:paraId="0E728CD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06.04.2011 №63-ФЗ «Об электронной подписи»;</w:t>
      </w:r>
    </w:p>
    <w:p w14:paraId="5B91C029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04.05.2011 №99-ФЗ «О лицензировании отдельных видов деятельности»;</w:t>
      </w:r>
    </w:p>
    <w:p w14:paraId="0185DD9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07.07.2003 №126-ФЗ «О связи»;</w:t>
      </w:r>
    </w:p>
    <w:p w14:paraId="07934EB1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01.04.1996 №27-ФЗ «Об индивидуальном (персонифицированном) учете в системе обязательного пенсионного страхования»;</w:t>
      </w:r>
    </w:p>
    <w:p w14:paraId="393E8570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22.10.2004 №125-ФЗ «Об архивном деле в РФ»;</w:t>
      </w:r>
    </w:p>
    <w:p w14:paraId="2E91F451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29.12.2012 №273-ФЗ «Об образовании в Российской Федерации»;</w:t>
      </w:r>
    </w:p>
    <w:p w14:paraId="30568252" w14:textId="0054EC7B" w:rsidR="00C967A4" w:rsidRPr="00CC4A75" w:rsidRDefault="00C967A4" w:rsidP="00CC4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4A7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016699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004D4A" w:rsidRPr="001F4DB3">
        <w:rPr>
          <w:rFonts w:ascii="Times New Roman" w:hAnsi="Times New Roman" w:cs="Times New Roman"/>
          <w:color w:val="000000"/>
          <w:sz w:val="28"/>
        </w:rPr>
        <w:t>Красненской местной обществ</w:t>
      </w:r>
      <w:r w:rsidR="00004D4A">
        <w:rPr>
          <w:rFonts w:ascii="Times New Roman" w:hAnsi="Times New Roman" w:cs="Times New Roman"/>
          <w:color w:val="000000"/>
          <w:sz w:val="28"/>
        </w:rPr>
        <w:t>енной организации «Центр поддер</w:t>
      </w:r>
      <w:r w:rsidR="00004D4A" w:rsidRPr="001F4DB3">
        <w:rPr>
          <w:rFonts w:ascii="Times New Roman" w:hAnsi="Times New Roman" w:cs="Times New Roman"/>
          <w:color w:val="000000"/>
          <w:sz w:val="28"/>
        </w:rPr>
        <w:t>жки гражданских инициатив» Алексеевского района Белгородской области</w:t>
      </w:r>
      <w:r w:rsidR="00004D4A">
        <w:rPr>
          <w:rFonts w:ascii="Times New Roman" w:hAnsi="Times New Roman" w:cs="Times New Roman"/>
          <w:color w:val="000000"/>
          <w:sz w:val="28"/>
        </w:rPr>
        <w:t xml:space="preserve"> </w:t>
      </w:r>
      <w:r w:rsidR="00004D4A" w:rsidRPr="001F4DB3">
        <w:rPr>
          <w:rFonts w:ascii="Times New Roman" w:hAnsi="Times New Roman" w:cs="Times New Roman"/>
          <w:color w:val="000000"/>
          <w:sz w:val="28"/>
        </w:rPr>
        <w:t xml:space="preserve"> </w:t>
      </w:r>
      <w:r w:rsidR="00CC4A75" w:rsidRPr="00004D4A">
        <w:rPr>
          <w:rFonts w:ascii="Times New Roman" w:hAnsi="Times New Roman" w:cs="Times New Roman"/>
          <w:sz w:val="28"/>
          <w:szCs w:val="28"/>
        </w:rPr>
        <w:t xml:space="preserve">в отношении обработки персональных </w:t>
      </w:r>
      <w:r w:rsidR="00016699" w:rsidRPr="004C761C">
        <w:rPr>
          <w:rFonts w:ascii="Times New Roman" w:hAnsi="Times New Roman" w:cs="Times New Roman"/>
          <w:sz w:val="28"/>
          <w:szCs w:val="28"/>
        </w:rPr>
        <w:t>данных от</w:t>
      </w:r>
      <w:r w:rsidR="00004D4A" w:rsidRPr="004C761C">
        <w:rPr>
          <w:rFonts w:ascii="Times New Roman" w:hAnsi="Times New Roman" w:cs="Times New Roman"/>
          <w:sz w:val="28"/>
          <w:szCs w:val="28"/>
        </w:rPr>
        <w:t xml:space="preserve"> 10.02.2021</w:t>
      </w:r>
      <w:r w:rsidR="00CC4A75" w:rsidRPr="004C761C">
        <w:rPr>
          <w:rFonts w:ascii="Times New Roman" w:hAnsi="Times New Roman" w:cs="Times New Roman"/>
          <w:sz w:val="28"/>
          <w:szCs w:val="28"/>
        </w:rPr>
        <w:t xml:space="preserve"> г.</w:t>
      </w:r>
      <w:r w:rsidRPr="004C761C">
        <w:rPr>
          <w:rFonts w:ascii="Times New Roman" w:hAnsi="Times New Roman" w:cs="Times New Roman"/>
          <w:sz w:val="28"/>
          <w:szCs w:val="28"/>
        </w:rPr>
        <w:t>;</w:t>
      </w:r>
    </w:p>
    <w:p w14:paraId="01D254CA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договоры, заключаемые между Оператором и субъектом персональных данных;</w:t>
      </w:r>
    </w:p>
    <w:p w14:paraId="7D0B8A6B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согласие на обработку и распространение персональных данных (в случаях, прямо не предусмотренных законодательством Российской Федерации, но соответствующих полномочиям оператора).</w:t>
      </w:r>
    </w:p>
    <w:p w14:paraId="3ECA1E30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F4F6D2" w14:textId="77777777" w:rsidR="00C967A4" w:rsidRDefault="00C967A4" w:rsidP="00CC4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Объем и категории обрабатываемых персональных данных, категории субъектов персональных данных</w:t>
      </w:r>
    </w:p>
    <w:p w14:paraId="52ADB8E5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 объем обрабатываемых персональных данных соответствует целям обработки и определяется характером отношений между Оператором и субъектом персональных данных.</w:t>
      </w:r>
    </w:p>
    <w:p w14:paraId="6D9B048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категориям субъектов, чьи персональные данные могут обрабатываться Оператором, относятся:</w:t>
      </w:r>
    </w:p>
    <w:p w14:paraId="6F0998FD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работники Оператора, бывшие работники, кандидаты на замещение вакантных должностей, а также родственники работников;</w:t>
      </w:r>
    </w:p>
    <w:p w14:paraId="5E3F1C1E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клиенты и контрагенты Оператора (физические лица);</w:t>
      </w:r>
    </w:p>
    <w:p w14:paraId="36268EA1" w14:textId="56E78555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-представители/работники клиентов и контрагентов Оператора (юридических лиц);</w:t>
      </w:r>
    </w:p>
    <w:p w14:paraId="003A8744" w14:textId="783A2E93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благополучатели Оператора;</w:t>
      </w:r>
    </w:p>
    <w:p w14:paraId="6E680B0B" w14:textId="44BEDF87" w:rsidR="00D8560D" w:rsidRDefault="00D8560D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-участники мероприятий (социально-активные граждане и некоммерческие организации) Оператора, проводимых для достижения уставных целей;</w:t>
      </w:r>
    </w:p>
    <w:p w14:paraId="6063E7D6" w14:textId="6992199A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-добровольцы (волонтеры), участвующие в деятельности Оператора.</w:t>
      </w:r>
    </w:p>
    <w:p w14:paraId="73C1D60E" w14:textId="24ED27CD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специальных категорий персональных данных Оператором не осуществляется.</w:t>
      </w:r>
    </w:p>
    <w:p w14:paraId="6E3DD31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обрабатывает технические данные об использовании субъектом персональных данных сайта Оператора (автоматически передаваемые устройствами, используемыми субъектом персональных данных для заполнения соответствующих форм (полей) на сайте Оператора, в том числе технические характеристики устройств, IP-адрес, информацию в файлах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>
        <w:rPr>
          <w:rFonts w:ascii="Times New Roman" w:hAnsi="Times New Roman" w:cs="Times New Roman"/>
          <w:sz w:val="28"/>
          <w:szCs w:val="28"/>
        </w:rPr>
        <w:t>», информацию о браузере, дата и время пользования сайтом, адреса запрашиваемых страниц сайта Оператора и иную подобную информацию) исключительно в целях обеспечения функционирования и безопасности сайта, а также улучшения его качества.</w:t>
      </w:r>
    </w:p>
    <w:p w14:paraId="54D80ADF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25EE0A" w14:textId="77777777" w:rsidR="00C967A4" w:rsidRDefault="00C967A4" w:rsidP="00CC4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Порядок и условия обработки персональных данных</w:t>
      </w:r>
    </w:p>
    <w:p w14:paraId="6D29FE73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осуществляет обработку персональных данных смешанным способом, как с использованием средств автоматизации, так и без таковых.</w:t>
      </w:r>
    </w:p>
    <w:p w14:paraId="7F1375B0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осуществляются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передача, предоставление, доступ), обезличивание, блокирование, удаление, уничтожение персональных данных.</w:t>
      </w:r>
    </w:p>
    <w:p w14:paraId="2896E124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обработке обеспечиваются точность, достаточность и актуальность персональных данных по отношению к целям их обработки. При обнаружении неточных или неполных персональных данных производится их актуализация.</w:t>
      </w:r>
    </w:p>
    <w:p w14:paraId="3F47F3D3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Получение и обработка персональных данных в случаях, предусмотренных Федеральным законом от 27.07.2006 №152-ФЗ «О персональных данных», осуществляется Оператором с письменного согласия субъекта персональных данных. Равнозначным согласию в письменной форме на бумажном носителе, содержащему собственноручную подпись субъекта персональных данных, признается согласие в форме электронного документа, подписанного квалифицированной электронной подписью.</w:t>
      </w:r>
    </w:p>
    <w:p w14:paraId="4661C603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форме, если иное не предусмотрено законом. Форма согласия на обработку персональных данных </w:t>
      </w:r>
      <w:r>
        <w:rPr>
          <w:rFonts w:ascii="Times New Roman" w:hAnsi="Times New Roman" w:cs="Times New Roman"/>
          <w:sz w:val="28"/>
          <w:szCs w:val="28"/>
        </w:rPr>
        <w:lastRenderedPageBreak/>
        <w:t>разрабатывается Оператором в соответствии с требованиями ст. 9 Федерального закона от 27.07.2006 №152-ФЗ «О персональных данных».</w:t>
      </w:r>
    </w:p>
    <w:p w14:paraId="2FF62B32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данных, разрешенных субъектом персональных данных для распространения, осуществляется Оператором в строгом соответствии с требованиями ст. 10.1 </w:t>
      </w:r>
      <w:bookmarkStart w:id="0" w:name="_Hlk100403081"/>
      <w:r>
        <w:rPr>
          <w:rFonts w:ascii="Times New Roman" w:hAnsi="Times New Roman" w:cs="Times New Roman"/>
          <w:sz w:val="28"/>
          <w:szCs w:val="28"/>
        </w:rPr>
        <w:t>Федерального закона от 27.07.2006 №152-ФЗ «О персональных данных»</w:t>
      </w:r>
      <w:bookmarkEnd w:id="0"/>
      <w:r>
        <w:rPr>
          <w:rFonts w:ascii="Times New Roman" w:hAnsi="Times New Roman" w:cs="Times New Roman"/>
          <w:sz w:val="28"/>
          <w:szCs w:val="28"/>
        </w:rPr>
        <w:t>. Форма согласия на такую обработку разрабатывается Оператором в строгом соответствии с требованиями Приказа Федеральной службы по надзору в сфере связи, информационных технологий и массовых коммуникаций от 24.02.2021 №18 «Об утверждении требований к содержанию согласия на обработку персональных данных, разрешенных субъектом персональных данных для распространения».</w:t>
      </w:r>
    </w:p>
    <w:p w14:paraId="11E3E94B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и хранение персональных данных осуществляются не дольше, чем этого требуют цели обработки персональных данных, если отсутствуют законные основания для дальнейшей обработки.</w:t>
      </w:r>
    </w:p>
    <w:p w14:paraId="6F79AAB3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осуществлении хранения персональных данных Оператор персональных данных использует базы данных, находящиеся на территории Российской Федерации.</w:t>
      </w:r>
    </w:p>
    <w:p w14:paraId="299687AB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Условием прекращения обработки персональных данных является достижение целей обработки персональных данных, истечение срока действия согласия или отзыв согласия субъекта персональных данных на обработку его персональных данных, а также выявление случаев неправомерной обработки персональных данных.</w:t>
      </w:r>
    </w:p>
    <w:p w14:paraId="0EDF81AB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на основании договоров и иных соглашений Оператора, поручений Оператору и поручений Оператора на обработку персональных данных осуществляется в соответствии с условиями этих договоров, соглашений и поручений. Вышеуказанные документы могут определять, в частности:</w:t>
      </w:r>
    </w:p>
    <w:p w14:paraId="2F7E28BB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цели, условия, сроки обработки персональных данных;</w:t>
      </w:r>
    </w:p>
    <w:p w14:paraId="15ED5CD6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обязательства сторон, в том числе меры по обеспечению безопасности персональных данных;</w:t>
      </w:r>
    </w:p>
    <w:p w14:paraId="4E0F3B7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права, обязанности и ответственность сторон, касающиеся обработки персональных данных.</w:t>
      </w:r>
    </w:p>
    <w:p w14:paraId="3969D14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прямо не предусмотренных действующим законодательством или договором, обработка осуществляется после получения согласия субъекта персональных данных. Согласие может быть выражено в форме совершения действий, принятия условий договора-оферты, проставления соответствующих отметок, заполнения полей в формах (в т.ч. электронных), бланках, или оформлено в письменной форме в соответствии с законодательством.</w:t>
      </w:r>
    </w:p>
    <w:p w14:paraId="2B8F34DD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обязан передавать персональные данные органам дознания и предварительного следствия, иным уполномоченным органам в соответствии с их компетенцией и исключительно по основаниям, предусмотренным действующим законодательством Российской Федерации.</w:t>
      </w:r>
    </w:p>
    <w:p w14:paraId="2FEBDD79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Оператор предпринимает необходимые правовые, организационные и технические меры для обеспечения безопасности персональных данных, их </w:t>
      </w:r>
      <w:r>
        <w:rPr>
          <w:rFonts w:ascii="Times New Roman" w:hAnsi="Times New Roman" w:cs="Times New Roman"/>
          <w:sz w:val="28"/>
          <w:szCs w:val="28"/>
        </w:rPr>
        <w:lastRenderedPageBreak/>
        <w:t>защиты от несанкционированного (в том числе, случайного) доступа, уничтожения, изменения, блокирования доступа и других несанкционированных действий. К таким мерам, в частности, относятся:</w:t>
      </w:r>
    </w:p>
    <w:p w14:paraId="069C46F9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назначение сотрудников, ответственных за организацию обработки и обеспечение безопасности персональных данных;</w:t>
      </w:r>
    </w:p>
    <w:p w14:paraId="345B7408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наличия в договорах и включение при необходимости в договоры пунктов об обеспечении конфиденциальности персональных данных;</w:t>
      </w:r>
    </w:p>
    <w:p w14:paraId="337F2BE0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издание локальных актов по вопросам обработки персональных данных, ознакомление с ними работников, обучение пользователей;</w:t>
      </w:r>
    </w:p>
    <w:p w14:paraId="30C3097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безопасности помещений и средств обработки, пропускной режим, охрана, видеонаблюдение;</w:t>
      </w:r>
    </w:p>
    <w:p w14:paraId="454EF2F2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и разграничение доступа сотрудников и иных лиц к персональным данным и средствам обработки, мониторинг действий с персональными данными;</w:t>
      </w:r>
    </w:p>
    <w:p w14:paraId="00CB0A28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угроз безопасности персональных данных при их обработке, формирование на их основе моделей угроз;</w:t>
      </w:r>
    </w:p>
    <w:p w14:paraId="085144A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средств обеспечения безопасности (антивирусных средств, межсетевых экранов, средств защиты от несанкционированного доступа, средств криптографической защиты информации), в том числе прошедших процедуру оценки соответствия в установленном порядке;</w:t>
      </w:r>
    </w:p>
    <w:p w14:paraId="30C35CEA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учёт и хранение носителей информации, исключающее их хищение, подмену, несанкционированное копирование и уничтожение;</w:t>
      </w:r>
    </w:p>
    <w:p w14:paraId="51D03C5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резервное копирование информации для возможности восстановления;</w:t>
      </w:r>
    </w:p>
    <w:p w14:paraId="3CA87239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внутреннего контроля за соблюдением установленного порядка, проверка эффективности принятых мер, реагирование на инциденты.</w:t>
      </w:r>
    </w:p>
    <w:p w14:paraId="2532B9F1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142619" w14:textId="77777777" w:rsidR="00C967A4" w:rsidRDefault="00C967A4" w:rsidP="00CC4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Права субъектов персональных данных</w:t>
      </w:r>
    </w:p>
    <w:p w14:paraId="6E0654D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имеет право отозвать согласие на обработку персональных данных, направив соответствующий запрос Оператору по почте или обратившись лично.</w:t>
      </w:r>
    </w:p>
    <w:p w14:paraId="03F27C94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получение информации, касающейся обработки его персональных данных, в том числе содержащей:</w:t>
      </w:r>
    </w:p>
    <w:p w14:paraId="08A1E899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подтверждение факта обработки персональных данных Оператором;</w:t>
      </w:r>
    </w:p>
    <w:p w14:paraId="4664FD3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правовые основания и цели обработки персональных данных;</w:t>
      </w:r>
    </w:p>
    <w:p w14:paraId="2B52F356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 и применяемые Оператором способы обработки персональных данных;</w:t>
      </w:r>
    </w:p>
    <w:p w14:paraId="284DE13E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 место нахождения Оператора, сведения о лицах (за исключением сотрудников/работников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14:paraId="4EC6C770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обрабатываемые персональные данные, относящиеся к соответствующему субъекту персональных данных, источник их получения, </w:t>
      </w:r>
      <w:r>
        <w:rPr>
          <w:rFonts w:ascii="Times New Roman" w:hAnsi="Times New Roman" w:cs="Times New Roman"/>
          <w:sz w:val="28"/>
          <w:szCs w:val="28"/>
        </w:rPr>
        <w:lastRenderedPageBreak/>
        <w:t>если иной порядок представления таких данных не предусмотрен федеральным законом;</w:t>
      </w:r>
    </w:p>
    <w:p w14:paraId="3ADDEB34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сроки обработки персональных данных, в том числе сроки их хранения;</w:t>
      </w:r>
    </w:p>
    <w:p w14:paraId="6E9509B9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осуществления субъектом персональных данных прав, предусмотренных Федеральным законом от 27.07.2006 №152-ФЗ «О персональных данных»;</w:t>
      </w:r>
    </w:p>
    <w:p w14:paraId="121BA11B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14:paraId="49003637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сведения, предусмотренные Федеральным законом от 27.07.2006 №152-ФЗ «О персональных данных» или другими федеральными законами.</w:t>
      </w:r>
    </w:p>
    <w:p w14:paraId="282CB8AB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вправе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56B5460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субъект персональных данных считает, что Оператор осуществляет обработку его персональных данных с нарушением требований Федерального закона от 27.07.2006 №152-ФЗ «О персональных данных» или иным образом нарушает его права и свободы,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(Федеральная служба по надзору в сфере связи, информационных технологий и массовых коммуникаций - Роскомнадзор) или в судебном порядке.</w:t>
      </w:r>
    </w:p>
    <w:p w14:paraId="034D109B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14:paraId="3E82C068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1C352B" w14:textId="77777777" w:rsidR="00C967A4" w:rsidRDefault="00C967A4" w:rsidP="00CC4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Права и обязанности Оператора</w:t>
      </w:r>
    </w:p>
    <w:p w14:paraId="0A3085DF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 и обязанности Оператора определяются действующим законодательством и соглашениями Оператора.</w:t>
      </w:r>
    </w:p>
    <w:p w14:paraId="028C67EC" w14:textId="77777777" w:rsidR="00C967A4" w:rsidRDefault="00C967A4" w:rsidP="00CC4A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исполнения требований настоящей Политики осуществляется ответственным за организацию обработки персональных данных.</w:t>
      </w:r>
    </w:p>
    <w:p w14:paraId="5F7B8D24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Ответственность лиц, участвующих в обработке персональных данных на основании поручений Оператора, за неправомерное использование персональных данных устанавливается в соответствии с условиями заключенного между Оператором и данным лицом гражданско-правового договора.</w:t>
      </w:r>
    </w:p>
    <w:p w14:paraId="21E29811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Лица, виновные в нарушении норм, регулирующих обработку и защиту персональных данных, несут установленную законодательством материальную, дисциплинарную, административную, гражданско-правовую или уголовную ответственность.</w:t>
      </w:r>
    </w:p>
    <w:p w14:paraId="0CF08392" w14:textId="77777777" w:rsidR="00C967A4" w:rsidRDefault="00C967A4" w:rsidP="00CC4A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сайте Оператора или страницах Оператора в социальных сетях могут быть размещены ссылки на сторонние сайты и службы, деятельность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которых Оператор не контролирует. Оператор не несет ответственности за безопасность персональных данных, предоставленных субъектом персональных данных при переходе по данным ссылкам.</w:t>
      </w:r>
    </w:p>
    <w:p w14:paraId="6695D372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A0645C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089103" w14:textId="77777777" w:rsidR="00C967A4" w:rsidRDefault="00C967A4" w:rsidP="001A2E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761DAC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5D2C9F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385A123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83793B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CEAB25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18874B3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F1AABA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42F8826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E86F272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A0FD4AE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5F0C2D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62E294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9B2580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3FA8241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C63E0E3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EB7462C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80BDA6E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9C77CA4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505486A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B7E41E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7B75C65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604E28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A3289A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3596E24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8E33EE2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0F03BD8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B349BD8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4B8729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88CF3A2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26B491E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8E0F7BE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98CE09C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917711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391C26E" w14:textId="77777777" w:rsidR="00AD1157" w:rsidRDefault="00AD1157" w:rsidP="00881D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D1157" w:rsidSect="00463578"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6C8CF" w14:textId="77777777" w:rsidR="004E0FCC" w:rsidRDefault="004E0FCC" w:rsidP="00241FF0">
      <w:pPr>
        <w:spacing w:after="0" w:line="240" w:lineRule="auto"/>
      </w:pPr>
      <w:r>
        <w:separator/>
      </w:r>
    </w:p>
  </w:endnote>
  <w:endnote w:type="continuationSeparator" w:id="0">
    <w:p w14:paraId="753DC812" w14:textId="77777777" w:rsidR="004E0FCC" w:rsidRDefault="004E0FCC" w:rsidP="00241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FD744" w14:textId="77777777" w:rsidR="004E0FCC" w:rsidRDefault="004E0FCC" w:rsidP="00241FF0">
      <w:pPr>
        <w:spacing w:after="0" w:line="240" w:lineRule="auto"/>
      </w:pPr>
      <w:r>
        <w:separator/>
      </w:r>
    </w:p>
  </w:footnote>
  <w:footnote w:type="continuationSeparator" w:id="0">
    <w:p w14:paraId="0C580587" w14:textId="77777777" w:rsidR="004E0FCC" w:rsidRDefault="004E0FCC" w:rsidP="00241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31D72"/>
    <w:multiLevelType w:val="multilevel"/>
    <w:tmpl w:val="8F5E729C"/>
    <w:lvl w:ilvl="0">
      <w:start w:val="1"/>
      <w:numFmt w:val="bullet"/>
      <w:lvlText w:val="-"/>
      <w:lvlJc w:val="left"/>
      <w:pPr>
        <w:tabs>
          <w:tab w:val="num" w:pos="0"/>
        </w:tabs>
        <w:ind w:left="83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0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2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6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38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2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1C02416B"/>
    <w:multiLevelType w:val="multilevel"/>
    <w:tmpl w:val="C9D0CD6C"/>
    <w:lvl w:ilvl="0">
      <w:start w:val="1"/>
      <w:numFmt w:val="bullet"/>
      <w:lvlText w:val="-"/>
      <w:lvlJc w:val="left"/>
      <w:pPr>
        <w:tabs>
          <w:tab w:val="num" w:pos="0"/>
        </w:tabs>
        <w:ind w:left="83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0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2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6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38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2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354C5A1C"/>
    <w:multiLevelType w:val="hybridMultilevel"/>
    <w:tmpl w:val="7BD4E426"/>
    <w:lvl w:ilvl="0" w:tplc="EAC87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C5275A"/>
    <w:multiLevelType w:val="multilevel"/>
    <w:tmpl w:val="D5607A56"/>
    <w:lvl w:ilvl="0">
      <w:start w:val="1"/>
      <w:numFmt w:val="bullet"/>
      <w:lvlText w:val="-"/>
      <w:lvlJc w:val="left"/>
      <w:pPr>
        <w:tabs>
          <w:tab w:val="num" w:pos="0"/>
        </w:tabs>
        <w:ind w:left="83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0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2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6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38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28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524A1F1C"/>
    <w:multiLevelType w:val="hybridMultilevel"/>
    <w:tmpl w:val="90DCD36C"/>
    <w:lvl w:ilvl="0" w:tplc="733076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C438A"/>
    <w:multiLevelType w:val="hybridMultilevel"/>
    <w:tmpl w:val="7206BC34"/>
    <w:lvl w:ilvl="0" w:tplc="ACB07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1644423">
    <w:abstractNumId w:val="4"/>
  </w:num>
  <w:num w:numId="2" w16cid:durableId="1649439177">
    <w:abstractNumId w:val="5"/>
  </w:num>
  <w:num w:numId="3" w16cid:durableId="1773209083">
    <w:abstractNumId w:val="1"/>
  </w:num>
  <w:num w:numId="4" w16cid:durableId="2060861227">
    <w:abstractNumId w:val="0"/>
  </w:num>
  <w:num w:numId="5" w16cid:durableId="1408843835">
    <w:abstractNumId w:val="3"/>
  </w:num>
  <w:num w:numId="6" w16cid:durableId="1586644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3C84"/>
    <w:rsid w:val="00004D4A"/>
    <w:rsid w:val="00016699"/>
    <w:rsid w:val="00022FED"/>
    <w:rsid w:val="000522AE"/>
    <w:rsid w:val="00062EFC"/>
    <w:rsid w:val="00080A42"/>
    <w:rsid w:val="000E60E8"/>
    <w:rsid w:val="0017525F"/>
    <w:rsid w:val="001A2E76"/>
    <w:rsid w:val="001C5C85"/>
    <w:rsid w:val="001F4DB3"/>
    <w:rsid w:val="00207B99"/>
    <w:rsid w:val="00216E81"/>
    <w:rsid w:val="00241FF0"/>
    <w:rsid w:val="002B53A1"/>
    <w:rsid w:val="002D389A"/>
    <w:rsid w:val="002E78DA"/>
    <w:rsid w:val="00341432"/>
    <w:rsid w:val="0036616C"/>
    <w:rsid w:val="00372F11"/>
    <w:rsid w:val="00423278"/>
    <w:rsid w:val="00463578"/>
    <w:rsid w:val="0049333E"/>
    <w:rsid w:val="004C761C"/>
    <w:rsid w:val="004D2670"/>
    <w:rsid w:val="004E0FCC"/>
    <w:rsid w:val="004F74FB"/>
    <w:rsid w:val="00545A63"/>
    <w:rsid w:val="00594FF0"/>
    <w:rsid w:val="006144EF"/>
    <w:rsid w:val="00637446"/>
    <w:rsid w:val="00674003"/>
    <w:rsid w:val="006B7B92"/>
    <w:rsid w:val="00756ABC"/>
    <w:rsid w:val="00803A80"/>
    <w:rsid w:val="0082433C"/>
    <w:rsid w:val="00850515"/>
    <w:rsid w:val="00881D12"/>
    <w:rsid w:val="00900887"/>
    <w:rsid w:val="00923DD3"/>
    <w:rsid w:val="00931F6E"/>
    <w:rsid w:val="0096085E"/>
    <w:rsid w:val="009C3B42"/>
    <w:rsid w:val="009E36C2"/>
    <w:rsid w:val="00A11D74"/>
    <w:rsid w:val="00A71B84"/>
    <w:rsid w:val="00A76AFD"/>
    <w:rsid w:val="00A842E0"/>
    <w:rsid w:val="00AD1157"/>
    <w:rsid w:val="00AE3773"/>
    <w:rsid w:val="00AF3E60"/>
    <w:rsid w:val="00B74864"/>
    <w:rsid w:val="00B848CF"/>
    <w:rsid w:val="00BB0BBA"/>
    <w:rsid w:val="00BE638C"/>
    <w:rsid w:val="00C42DF0"/>
    <w:rsid w:val="00C83C84"/>
    <w:rsid w:val="00C85210"/>
    <w:rsid w:val="00C967A4"/>
    <w:rsid w:val="00CA1502"/>
    <w:rsid w:val="00CC4A75"/>
    <w:rsid w:val="00D009B5"/>
    <w:rsid w:val="00D8560D"/>
    <w:rsid w:val="00E2543F"/>
    <w:rsid w:val="00E528DE"/>
    <w:rsid w:val="00EE45B3"/>
    <w:rsid w:val="00F0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1D31"/>
  <w15:docId w15:val="{3D9008BA-BD47-41F7-92FC-2AB498AA8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6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3C84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F056B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">
    <w:name w:val="ConsPlusNormal"/>
    <w:rsid w:val="00F056B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nformat">
    <w:name w:val="ConsPlusNonformat"/>
    <w:uiPriority w:val="99"/>
    <w:rsid w:val="00F056B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5">
    <w:name w:val="15"/>
    <w:basedOn w:val="a"/>
    <w:rsid w:val="00BB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17"/>
    <w:basedOn w:val="a"/>
    <w:rsid w:val="00BB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4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41FF0"/>
  </w:style>
  <w:style w:type="paragraph" w:styleId="a8">
    <w:name w:val="footer"/>
    <w:basedOn w:val="a"/>
    <w:link w:val="a9"/>
    <w:uiPriority w:val="99"/>
    <w:semiHidden/>
    <w:unhideWhenUsed/>
    <w:rsid w:val="0024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41FF0"/>
  </w:style>
  <w:style w:type="character" w:customStyle="1" w:styleId="aa">
    <w:name w:val="Текст сноски Знак"/>
    <w:basedOn w:val="a0"/>
    <w:link w:val="ab"/>
    <w:uiPriority w:val="99"/>
    <w:semiHidden/>
    <w:qFormat/>
    <w:rsid w:val="00900887"/>
    <w:rPr>
      <w:sz w:val="20"/>
      <w:szCs w:val="20"/>
    </w:rPr>
  </w:style>
  <w:style w:type="character" w:customStyle="1" w:styleId="ac">
    <w:name w:val="Привязка сноски"/>
    <w:rsid w:val="00900887"/>
    <w:rPr>
      <w:vertAlign w:val="superscript"/>
    </w:rPr>
  </w:style>
  <w:style w:type="character" w:customStyle="1" w:styleId="ad">
    <w:name w:val="Символ сноски"/>
    <w:qFormat/>
    <w:rsid w:val="00900887"/>
  </w:style>
  <w:style w:type="paragraph" w:styleId="ab">
    <w:name w:val="footnote text"/>
    <w:basedOn w:val="a"/>
    <w:link w:val="aa"/>
    <w:uiPriority w:val="99"/>
    <w:semiHidden/>
    <w:unhideWhenUsed/>
    <w:rsid w:val="00900887"/>
    <w:pPr>
      <w:suppressAutoHyphens/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00887"/>
    <w:rPr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4D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D2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08957">
          <w:marLeft w:val="0"/>
          <w:marRight w:val="0"/>
          <w:marTop w:val="1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0930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7422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5011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9974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0746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1863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40;&#1053;&#1054;%20&#1056;&#1040;&#1047;&#1042;&#1048;&#1058;&#1048;&#1045;\&#1060;&#1083;&#1077;&#1096;&#1082;&#1072;\&#1040;&#1053;&#1054;%20&#1056;&#1040;&#1047;&#1042;&#1048;&#1058;&#1048;&#1045;\&#1051;&#1055;&#1040;\&#1055;&#1088;&#1080;&#1082;&#1072;&#1079;%20&#1086;&#1088;&#1075;&#1072;&#1085;&#1080;&#1079;&#1072;&#1094;&#1080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49F1A-F17F-4F57-980F-5F5F6B5E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организации</Template>
  <TotalTime>52</TotalTime>
  <Pages>7</Pages>
  <Words>2191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Красное</cp:lastModifiedBy>
  <cp:revision>16</cp:revision>
  <cp:lastPrinted>2025-05-20T14:00:00Z</cp:lastPrinted>
  <dcterms:created xsi:type="dcterms:W3CDTF">2025-05-20T14:00:00Z</dcterms:created>
  <dcterms:modified xsi:type="dcterms:W3CDTF">2025-05-27T14:43:00Z</dcterms:modified>
</cp:coreProperties>
</file>